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FBA" w:rsidRPr="00CE6FBA" w:rsidRDefault="00AE423A" w:rsidP="00C07656">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AE423A">
        <w:rPr>
          <w:rFonts w:ascii="Arial" w:hAnsi="Arial" w:cs="Arial"/>
          <w:sz w:val="22"/>
          <w:szCs w:val="22"/>
        </w:rPr>
        <w:t>This submission relates to the third quarterly report for the period July-September 2008 for the 19 discrete Indigenous communities with the inclusion this time of the two additional welfare reform communities of Coen and Mossman Gorge.</w:t>
      </w:r>
    </w:p>
    <w:p w:rsidR="00AE423A" w:rsidRPr="00AE423A" w:rsidRDefault="00AE423A" w:rsidP="00C07656">
      <w:pPr>
        <w:numPr>
          <w:ilvl w:val="0"/>
          <w:numId w:val="6"/>
        </w:numPr>
        <w:tabs>
          <w:tab w:val="clear" w:pos="720"/>
          <w:tab w:val="num" w:pos="360"/>
        </w:tabs>
        <w:spacing w:before="240"/>
        <w:ind w:left="360"/>
        <w:jc w:val="both"/>
        <w:rPr>
          <w:rFonts w:ascii="Arial" w:hAnsi="Arial" w:cs="Arial"/>
          <w:bCs/>
          <w:spacing w:val="-3"/>
          <w:sz w:val="22"/>
          <w:szCs w:val="22"/>
        </w:rPr>
      </w:pPr>
      <w:r w:rsidRPr="00AE423A">
        <w:rPr>
          <w:rFonts w:ascii="Arial" w:hAnsi="Arial" w:cs="Arial"/>
          <w:sz w:val="22"/>
          <w:szCs w:val="22"/>
        </w:rPr>
        <w:t>The third quarterly report provides a summary of progress to ‘close the gap’ on Indigenous disadvantage</w:t>
      </w:r>
      <w:r>
        <w:rPr>
          <w:rFonts w:ascii="Arial" w:hAnsi="Arial" w:cs="Arial"/>
          <w:sz w:val="22"/>
          <w:szCs w:val="22"/>
        </w:rPr>
        <w:t xml:space="preserve">.  </w:t>
      </w:r>
    </w:p>
    <w:p w:rsidR="00AE423A" w:rsidRPr="00AE423A" w:rsidRDefault="00AE423A" w:rsidP="00C07656">
      <w:pPr>
        <w:numPr>
          <w:ilvl w:val="0"/>
          <w:numId w:val="6"/>
        </w:numPr>
        <w:tabs>
          <w:tab w:val="clear" w:pos="720"/>
          <w:tab w:val="num" w:pos="360"/>
        </w:tabs>
        <w:spacing w:before="240"/>
        <w:ind w:left="360"/>
        <w:jc w:val="both"/>
        <w:rPr>
          <w:rFonts w:ascii="Arial" w:hAnsi="Arial" w:cs="Arial"/>
          <w:bCs/>
          <w:spacing w:val="-3"/>
          <w:sz w:val="22"/>
          <w:szCs w:val="22"/>
        </w:rPr>
      </w:pPr>
      <w:r w:rsidRPr="00AE423A">
        <w:rPr>
          <w:rFonts w:ascii="Arial" w:hAnsi="Arial" w:cs="Arial"/>
          <w:sz w:val="22"/>
          <w:szCs w:val="22"/>
        </w:rPr>
        <w:t xml:space="preserve">The report also discusses progress with the Cape York Welfare Reform trial and alcohol reforms. Both reforms commenced implementation in the quarter being reported and are still in the early stages of implementation. </w:t>
      </w:r>
    </w:p>
    <w:p w:rsidR="00CE6FBA" w:rsidRPr="00CE6FBA"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sidR="00A527A5">
        <w:rPr>
          <w:rFonts w:ascii="Arial" w:hAnsi="Arial" w:cs="Arial"/>
          <w:sz w:val="22"/>
          <w:szCs w:val="22"/>
        </w:rPr>
        <w:t xml:space="preserve"> </w:t>
      </w:r>
      <w:r w:rsidR="00AE423A" w:rsidRPr="00AE423A">
        <w:rPr>
          <w:rFonts w:ascii="Arial" w:hAnsi="Arial" w:cs="Arial"/>
          <w:sz w:val="22"/>
          <w:szCs w:val="22"/>
        </w:rPr>
        <w:t xml:space="preserve">the </w:t>
      </w:r>
      <w:r w:rsidR="00AE423A" w:rsidRPr="00AE423A">
        <w:rPr>
          <w:rFonts w:ascii="Arial" w:hAnsi="Arial" w:cs="Arial"/>
          <w:i/>
          <w:sz w:val="22"/>
          <w:szCs w:val="22"/>
        </w:rPr>
        <w:t xml:space="preserve">Quarterly report on key indicators in </w:t>
      </w:r>
      <w:smartTag w:uri="urn:schemas-microsoft-com:office:smarttags" w:element="State">
        <w:smartTag w:uri="urn:schemas-microsoft-com:office:smarttags" w:element="place">
          <w:r w:rsidR="00AE423A" w:rsidRPr="00AE423A">
            <w:rPr>
              <w:rFonts w:ascii="Arial" w:hAnsi="Arial" w:cs="Arial"/>
              <w:i/>
              <w:sz w:val="22"/>
              <w:szCs w:val="22"/>
            </w:rPr>
            <w:t>Queensland</w:t>
          </w:r>
        </w:smartTag>
      </w:smartTag>
      <w:r w:rsidR="00AE423A" w:rsidRPr="00AE423A">
        <w:rPr>
          <w:rFonts w:ascii="Arial" w:hAnsi="Arial" w:cs="Arial"/>
          <w:i/>
          <w:sz w:val="22"/>
          <w:szCs w:val="22"/>
        </w:rPr>
        <w:t>’s discrete Indigenous communities: July – September 2008</w:t>
      </w:r>
      <w:r w:rsidR="00AE423A" w:rsidRPr="00AE423A">
        <w:rPr>
          <w:rFonts w:ascii="Arial" w:hAnsi="Arial" w:cs="Arial"/>
          <w:sz w:val="22"/>
          <w:szCs w:val="22"/>
        </w:rPr>
        <w:t xml:space="preserve"> and that it </w:t>
      </w:r>
      <w:r w:rsidR="00AE423A">
        <w:rPr>
          <w:rFonts w:ascii="Arial" w:hAnsi="Arial" w:cs="Arial"/>
          <w:sz w:val="22"/>
          <w:szCs w:val="22"/>
        </w:rPr>
        <w:t>would</w:t>
      </w:r>
      <w:r w:rsidR="00AE423A" w:rsidRPr="00AE423A">
        <w:rPr>
          <w:rFonts w:ascii="Arial" w:hAnsi="Arial" w:cs="Arial"/>
          <w:sz w:val="22"/>
          <w:szCs w:val="22"/>
        </w:rPr>
        <w:t xml:space="preserve"> be publicly released</w:t>
      </w:r>
      <w:r>
        <w:rPr>
          <w:rFonts w:ascii="Arial" w:hAnsi="Arial" w:cs="Arial"/>
          <w:sz w:val="22"/>
          <w:szCs w:val="22"/>
        </w:rPr>
        <w:t>.</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F33D4F" w:rsidRPr="00F33D4F" w:rsidRDefault="002429BB" w:rsidP="00F10DF9">
      <w:pPr>
        <w:numPr>
          <w:ilvl w:val="0"/>
          <w:numId w:val="8"/>
        </w:numPr>
        <w:spacing w:before="120"/>
        <w:ind w:left="811"/>
        <w:jc w:val="both"/>
        <w:rPr>
          <w:rFonts w:ascii="Arial" w:hAnsi="Arial" w:cs="Arial"/>
          <w:sz w:val="22"/>
          <w:szCs w:val="22"/>
        </w:rPr>
      </w:pPr>
      <w:hyperlink r:id="rId7" w:history="1">
        <w:r w:rsidR="00AE423A" w:rsidRPr="00F33D4F">
          <w:rPr>
            <w:rStyle w:val="Hyperlink"/>
            <w:rFonts w:ascii="Arial" w:hAnsi="Arial" w:cs="Arial"/>
            <w:i/>
            <w:sz w:val="22"/>
            <w:szCs w:val="22"/>
          </w:rPr>
          <w:t>Quarterly report on key indicators in Queensland’s discrete Indigenous communities: July – September 2008</w:t>
        </w:r>
      </w:hyperlink>
    </w:p>
    <w:p w:rsidR="00F33D4F" w:rsidRPr="00F33D4F" w:rsidRDefault="00F33D4F" w:rsidP="00F33D4F">
      <w:pPr>
        <w:numPr>
          <w:ilvl w:val="1"/>
          <w:numId w:val="8"/>
        </w:numPr>
        <w:spacing w:before="120"/>
        <w:jc w:val="both"/>
        <w:rPr>
          <w:rStyle w:val="Hyperlink"/>
          <w:rFonts w:ascii="Arial" w:hAnsi="Arial" w:cs="Arial"/>
          <w:sz w:val="22"/>
          <w:szCs w:val="22"/>
        </w:rPr>
      </w:pPr>
      <w:r>
        <w:rPr>
          <w:rFonts w:ascii="Arial" w:hAnsi="Arial" w:cs="Arial"/>
          <w:sz w:val="22"/>
          <w:szCs w:val="22"/>
        </w:rPr>
        <w:fldChar w:fldCharType="begin"/>
      </w:r>
      <w:r w:rsidR="00420B5E">
        <w:rPr>
          <w:rFonts w:ascii="Arial" w:hAnsi="Arial" w:cs="Arial"/>
          <w:sz w:val="22"/>
          <w:szCs w:val="22"/>
        </w:rPr>
        <w:instrText>HYPERLINK "Attachments/quarterly-report-jul-sep-2008-pgs-1-30.pdf"</w:instrText>
      </w:r>
      <w:r>
        <w:rPr>
          <w:rFonts w:ascii="Arial" w:hAnsi="Arial" w:cs="Arial"/>
          <w:sz w:val="22"/>
          <w:szCs w:val="22"/>
        </w:rPr>
        <w:fldChar w:fldCharType="separate"/>
      </w:r>
      <w:r w:rsidR="00AE423A" w:rsidRPr="00F33D4F">
        <w:rPr>
          <w:rStyle w:val="Hyperlink"/>
          <w:rFonts w:ascii="Arial" w:hAnsi="Arial" w:cs="Arial"/>
          <w:sz w:val="22"/>
          <w:szCs w:val="22"/>
        </w:rPr>
        <w:t xml:space="preserve"> </w:t>
      </w:r>
      <w:r w:rsidRPr="00F33D4F">
        <w:rPr>
          <w:rStyle w:val="Hyperlink"/>
          <w:rFonts w:ascii="Arial" w:hAnsi="Arial" w:cs="Arial"/>
          <w:i/>
          <w:sz w:val="22"/>
          <w:szCs w:val="22"/>
        </w:rPr>
        <w:t xml:space="preserve">Quarterly report </w:t>
      </w:r>
    </w:p>
    <w:p w:rsidR="00AE423A" w:rsidRDefault="00F33D4F" w:rsidP="00F33D4F">
      <w:pPr>
        <w:numPr>
          <w:ilvl w:val="1"/>
          <w:numId w:val="8"/>
        </w:numPr>
        <w:spacing w:before="120"/>
        <w:jc w:val="both"/>
        <w:rPr>
          <w:rFonts w:ascii="Arial" w:hAnsi="Arial" w:cs="Arial"/>
          <w:sz w:val="22"/>
          <w:szCs w:val="22"/>
        </w:rPr>
      </w:pPr>
      <w:r>
        <w:rPr>
          <w:rFonts w:ascii="Arial" w:hAnsi="Arial" w:cs="Arial"/>
          <w:sz w:val="22"/>
          <w:szCs w:val="22"/>
        </w:rPr>
        <w:fldChar w:fldCharType="end"/>
      </w:r>
      <w:hyperlink r:id="rId8" w:history="1">
        <w:r w:rsidRPr="00F33D4F">
          <w:rPr>
            <w:rStyle w:val="Hyperlink"/>
            <w:rFonts w:ascii="Arial" w:hAnsi="Arial" w:cs="Arial"/>
            <w:sz w:val="22"/>
            <w:szCs w:val="22"/>
          </w:rPr>
          <w:t>Appendix A: Aurukun – Cherbourg</w:t>
        </w:r>
      </w:hyperlink>
    </w:p>
    <w:p w:rsidR="00F33D4F" w:rsidRDefault="002429BB" w:rsidP="00F33D4F">
      <w:pPr>
        <w:numPr>
          <w:ilvl w:val="1"/>
          <w:numId w:val="8"/>
        </w:numPr>
        <w:spacing w:before="120"/>
        <w:jc w:val="both"/>
        <w:rPr>
          <w:rFonts w:ascii="Arial" w:hAnsi="Arial" w:cs="Arial"/>
          <w:sz w:val="22"/>
          <w:szCs w:val="22"/>
        </w:rPr>
      </w:pPr>
      <w:hyperlink r:id="rId9" w:history="1">
        <w:r w:rsidR="00F33D4F" w:rsidRPr="00F33D4F">
          <w:rPr>
            <w:rStyle w:val="Hyperlink"/>
            <w:rFonts w:ascii="Arial" w:hAnsi="Arial" w:cs="Arial"/>
            <w:sz w:val="22"/>
            <w:szCs w:val="22"/>
          </w:rPr>
          <w:t>Appendix A: Coen – Hope Vale</w:t>
        </w:r>
      </w:hyperlink>
    </w:p>
    <w:p w:rsidR="00F33D4F" w:rsidRDefault="002429BB" w:rsidP="00F33D4F">
      <w:pPr>
        <w:numPr>
          <w:ilvl w:val="1"/>
          <w:numId w:val="8"/>
        </w:numPr>
        <w:spacing w:before="120"/>
        <w:jc w:val="both"/>
        <w:rPr>
          <w:rFonts w:ascii="Arial" w:hAnsi="Arial" w:cs="Arial"/>
          <w:sz w:val="22"/>
          <w:szCs w:val="22"/>
        </w:rPr>
      </w:pPr>
      <w:hyperlink r:id="rId10" w:history="1">
        <w:r w:rsidR="00F33D4F" w:rsidRPr="00F33D4F">
          <w:rPr>
            <w:rStyle w:val="Hyperlink"/>
            <w:rFonts w:ascii="Arial" w:hAnsi="Arial" w:cs="Arial"/>
            <w:sz w:val="22"/>
            <w:szCs w:val="22"/>
          </w:rPr>
          <w:t>Appendix A: Kowanyama - Mapoon</w:t>
        </w:r>
      </w:hyperlink>
    </w:p>
    <w:p w:rsidR="00F33D4F" w:rsidRDefault="002429BB" w:rsidP="00F33D4F">
      <w:pPr>
        <w:numPr>
          <w:ilvl w:val="1"/>
          <w:numId w:val="8"/>
        </w:numPr>
        <w:spacing w:before="120"/>
        <w:jc w:val="both"/>
        <w:rPr>
          <w:rFonts w:ascii="Arial" w:hAnsi="Arial" w:cs="Arial"/>
          <w:sz w:val="22"/>
          <w:szCs w:val="22"/>
        </w:rPr>
      </w:pPr>
      <w:hyperlink r:id="rId11" w:history="1">
        <w:r w:rsidR="00F33D4F" w:rsidRPr="00F33D4F">
          <w:rPr>
            <w:rStyle w:val="Hyperlink"/>
            <w:rFonts w:ascii="Arial" w:hAnsi="Arial" w:cs="Arial"/>
            <w:sz w:val="22"/>
            <w:szCs w:val="22"/>
          </w:rPr>
          <w:t>Appendix A: Mornington Island - Napranum</w:t>
        </w:r>
      </w:hyperlink>
    </w:p>
    <w:p w:rsidR="00F33D4F" w:rsidRDefault="002429BB" w:rsidP="00F33D4F">
      <w:pPr>
        <w:numPr>
          <w:ilvl w:val="1"/>
          <w:numId w:val="8"/>
        </w:numPr>
        <w:spacing w:before="120"/>
        <w:jc w:val="both"/>
        <w:rPr>
          <w:rFonts w:ascii="Arial" w:hAnsi="Arial" w:cs="Arial"/>
          <w:sz w:val="22"/>
          <w:szCs w:val="22"/>
        </w:rPr>
      </w:pPr>
      <w:hyperlink r:id="rId12" w:history="1">
        <w:r w:rsidR="00F33D4F" w:rsidRPr="00F33D4F">
          <w:rPr>
            <w:rStyle w:val="Hyperlink"/>
            <w:rFonts w:ascii="Arial" w:hAnsi="Arial" w:cs="Arial"/>
            <w:sz w:val="22"/>
            <w:szCs w:val="22"/>
          </w:rPr>
          <w:t>Appendix A: Northern Peninsula Area - Pormpuraaw</w:t>
        </w:r>
      </w:hyperlink>
    </w:p>
    <w:p w:rsidR="00F33D4F" w:rsidRDefault="002429BB" w:rsidP="00F33D4F">
      <w:pPr>
        <w:numPr>
          <w:ilvl w:val="1"/>
          <w:numId w:val="8"/>
        </w:numPr>
        <w:spacing w:before="120"/>
        <w:jc w:val="both"/>
        <w:rPr>
          <w:rFonts w:ascii="Arial" w:hAnsi="Arial" w:cs="Arial"/>
          <w:sz w:val="22"/>
          <w:szCs w:val="22"/>
        </w:rPr>
      </w:pPr>
      <w:hyperlink r:id="rId13" w:history="1">
        <w:r w:rsidR="00F33D4F" w:rsidRPr="00F33D4F">
          <w:rPr>
            <w:rStyle w:val="Hyperlink"/>
            <w:rFonts w:ascii="Arial" w:hAnsi="Arial" w:cs="Arial"/>
            <w:sz w:val="22"/>
            <w:szCs w:val="22"/>
          </w:rPr>
          <w:t>Appendix A: Woorabinda - Yarrabah</w:t>
        </w:r>
      </w:hyperlink>
    </w:p>
    <w:p w:rsidR="00F33D4F" w:rsidRDefault="002429BB" w:rsidP="00F33D4F">
      <w:pPr>
        <w:numPr>
          <w:ilvl w:val="1"/>
          <w:numId w:val="8"/>
        </w:numPr>
        <w:spacing w:before="120"/>
        <w:jc w:val="both"/>
        <w:rPr>
          <w:rFonts w:ascii="Arial" w:hAnsi="Arial" w:cs="Arial"/>
          <w:sz w:val="22"/>
          <w:szCs w:val="22"/>
        </w:rPr>
      </w:pPr>
      <w:hyperlink r:id="rId14" w:history="1">
        <w:r w:rsidR="00F33D4F" w:rsidRPr="00F33D4F">
          <w:rPr>
            <w:rStyle w:val="Hyperlink"/>
            <w:rFonts w:ascii="Arial" w:hAnsi="Arial" w:cs="Arial"/>
            <w:sz w:val="22"/>
            <w:szCs w:val="22"/>
          </w:rPr>
          <w:t>Table 1: Summary of Alcohol Consumption, Notes to accompany data</w:t>
        </w:r>
      </w:hyperlink>
    </w:p>
    <w:p w:rsidR="00F33D4F" w:rsidRDefault="00F33D4F" w:rsidP="00F33D4F">
      <w:pPr>
        <w:spacing w:before="120"/>
        <w:jc w:val="both"/>
        <w:rPr>
          <w:rFonts w:ascii="Arial" w:hAnsi="Arial" w:cs="Arial"/>
          <w:sz w:val="22"/>
          <w:szCs w:val="22"/>
        </w:rPr>
      </w:pPr>
    </w:p>
    <w:sectPr w:rsidR="00F33D4F" w:rsidSect="007D3B9D">
      <w:headerReference w:type="default" r:id="rId15"/>
      <w:footerReference w:type="default" r:id="rId16"/>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46B" w:rsidRDefault="00FE246B">
      <w:r>
        <w:separator/>
      </w:r>
    </w:p>
  </w:endnote>
  <w:endnote w:type="continuationSeparator" w:id="0">
    <w:p w:rsidR="00FE246B" w:rsidRDefault="00FE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3A" w:rsidRPr="001141E1" w:rsidRDefault="00AE423A"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46B" w:rsidRDefault="00FE246B">
      <w:r>
        <w:separator/>
      </w:r>
    </w:p>
  </w:footnote>
  <w:footnote w:type="continuationSeparator" w:id="0">
    <w:p w:rsidR="00FE246B" w:rsidRDefault="00FE2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3A" w:rsidRPr="000400F9" w:rsidRDefault="0029199E"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AE423A" w:rsidRPr="000400F9">
      <w:rPr>
        <w:rFonts w:ascii="Arial" w:hAnsi="Arial" w:cs="Arial"/>
        <w:b/>
        <w:sz w:val="22"/>
        <w:szCs w:val="22"/>
        <w:u w:val="single"/>
      </w:rPr>
      <w:t xml:space="preserve">Cabinet – </w:t>
    </w:r>
    <w:r w:rsidR="00AE423A">
      <w:rPr>
        <w:rFonts w:ascii="Arial" w:hAnsi="Arial" w:cs="Arial"/>
        <w:b/>
        <w:sz w:val="22"/>
        <w:szCs w:val="22"/>
        <w:u w:val="single"/>
      </w:rPr>
      <w:t>December 2008</w:t>
    </w:r>
  </w:p>
  <w:p w:rsidR="00AE423A" w:rsidRDefault="00AE423A" w:rsidP="000400F9">
    <w:pPr>
      <w:pStyle w:val="Header"/>
      <w:spacing w:before="120"/>
      <w:rPr>
        <w:rFonts w:ascii="Arial" w:hAnsi="Arial" w:cs="Arial"/>
        <w:b/>
        <w:sz w:val="22"/>
        <w:szCs w:val="22"/>
        <w:u w:val="single"/>
      </w:rPr>
    </w:pPr>
    <w:r w:rsidRPr="009B0314">
      <w:rPr>
        <w:rFonts w:ascii="Arial" w:hAnsi="Arial" w:cs="Arial"/>
        <w:b/>
        <w:i/>
        <w:sz w:val="22"/>
        <w:szCs w:val="22"/>
        <w:u w:val="single"/>
      </w:rPr>
      <w:t xml:space="preserve">Quarterly report on key indicators in </w:t>
    </w:r>
    <w:smartTag w:uri="urn:schemas-microsoft-com:office:smarttags" w:element="State">
      <w:smartTag w:uri="urn:schemas-microsoft-com:office:smarttags" w:element="place">
        <w:r w:rsidRPr="009B0314">
          <w:rPr>
            <w:rFonts w:ascii="Arial" w:hAnsi="Arial" w:cs="Arial"/>
            <w:b/>
            <w:i/>
            <w:sz w:val="22"/>
            <w:szCs w:val="22"/>
            <w:u w:val="single"/>
          </w:rPr>
          <w:t>Queensland</w:t>
        </w:r>
      </w:smartTag>
    </w:smartTag>
    <w:r w:rsidRPr="009B0314">
      <w:rPr>
        <w:rFonts w:ascii="Arial" w:hAnsi="Arial" w:cs="Arial"/>
        <w:b/>
        <w:i/>
        <w:sz w:val="22"/>
        <w:szCs w:val="22"/>
        <w:u w:val="single"/>
      </w:rPr>
      <w:t xml:space="preserve">’s discrete Indigenous communities: </w:t>
    </w:r>
    <w:r w:rsidRPr="009B0314">
      <w:rPr>
        <w:rFonts w:ascii="Arial" w:hAnsi="Arial" w:cs="Arial"/>
        <w:b/>
        <w:i/>
        <w:sz w:val="22"/>
        <w:szCs w:val="22"/>
        <w:u w:val="single"/>
      </w:rPr>
      <w:br/>
      <w:t>July-September 200</w:t>
    </w:r>
    <w:r>
      <w:rPr>
        <w:rFonts w:ascii="Arial" w:hAnsi="Arial" w:cs="Arial"/>
        <w:b/>
        <w:i/>
        <w:sz w:val="22"/>
        <w:szCs w:val="22"/>
        <w:u w:val="single"/>
      </w:rPr>
      <w:t>8</w:t>
    </w:r>
  </w:p>
  <w:p w:rsidR="00AE423A" w:rsidRDefault="00AE423A" w:rsidP="009B0314">
    <w:pPr>
      <w:pStyle w:val="Header"/>
      <w:spacing w:before="120"/>
      <w:rPr>
        <w:rFonts w:ascii="Arial" w:hAnsi="Arial" w:cs="Arial"/>
        <w:b/>
        <w:sz w:val="22"/>
        <w:szCs w:val="22"/>
        <w:u w:val="single"/>
      </w:rPr>
    </w:pPr>
    <w:r w:rsidRPr="009B0314">
      <w:rPr>
        <w:rFonts w:ascii="Arial" w:hAnsi="Arial" w:cs="Arial"/>
        <w:b/>
        <w:sz w:val="22"/>
        <w:szCs w:val="22"/>
        <w:u w:val="single"/>
      </w:rPr>
      <w:t>Minister for Communities, Minister for Disability Services</w:t>
    </w:r>
    <w:r>
      <w:rPr>
        <w:rFonts w:ascii="Arial" w:hAnsi="Arial" w:cs="Arial"/>
        <w:b/>
        <w:sz w:val="22"/>
        <w:szCs w:val="22"/>
        <w:u w:val="single"/>
      </w:rPr>
      <w:t xml:space="preserve">, </w:t>
    </w:r>
    <w:r w:rsidRPr="009B0314">
      <w:rPr>
        <w:rFonts w:ascii="Arial" w:hAnsi="Arial" w:cs="Arial"/>
        <w:b/>
        <w:sz w:val="22"/>
        <w:szCs w:val="22"/>
        <w:u w:val="single"/>
      </w:rPr>
      <w:t>Minister for Aboriginal and Torres Strait Islander Partnerships</w:t>
    </w:r>
    <w:r>
      <w:rPr>
        <w:rFonts w:ascii="Arial" w:hAnsi="Arial" w:cs="Arial"/>
        <w:b/>
        <w:sz w:val="22"/>
        <w:szCs w:val="22"/>
        <w:u w:val="single"/>
      </w:rPr>
      <w:t xml:space="preserve">, </w:t>
    </w:r>
    <w:r w:rsidRPr="009B0314">
      <w:rPr>
        <w:rFonts w:ascii="Arial" w:hAnsi="Arial" w:cs="Arial"/>
        <w:b/>
        <w:sz w:val="22"/>
        <w:szCs w:val="22"/>
        <w:u w:val="single"/>
        <w:lang w:val="en-US"/>
      </w:rPr>
      <w:t>Minister for Multicultural Affairs, Seniors and Youth</w:t>
    </w:r>
  </w:p>
  <w:p w:rsidR="00AE423A" w:rsidRPr="00F10DF9" w:rsidRDefault="00AE423A"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7427D55"/>
    <w:multiLevelType w:val="hybridMultilevel"/>
    <w:tmpl w:val="E64EE04A"/>
    <w:lvl w:ilvl="0" w:tplc="B7A0238C">
      <w:start w:val="1"/>
      <w:numFmt w:val="bullet"/>
      <w:lvlText w:val=""/>
      <w:lvlJc w:val="left"/>
      <w:pPr>
        <w:tabs>
          <w:tab w:val="num" w:pos="814"/>
        </w:tabs>
        <w:ind w:left="814" w:hanging="454"/>
      </w:pPr>
      <w:rPr>
        <w:rFonts w:ascii="Symbol" w:hAnsi="Symbol" w:hint="default"/>
        <w:color w:val="auto"/>
        <w:sz w:val="23"/>
      </w:rPr>
    </w:lvl>
    <w:lvl w:ilvl="1" w:tplc="24B48D42">
      <w:start w:val="1"/>
      <w:numFmt w:val="bullet"/>
      <w:lvlText w:val=""/>
      <w:lvlJc w:val="left"/>
      <w:pPr>
        <w:tabs>
          <w:tab w:val="num" w:pos="1363"/>
        </w:tabs>
        <w:ind w:left="1363" w:hanging="283"/>
      </w:pPr>
      <w:rPr>
        <w:rFonts w:ascii="Symbol" w:hAnsi="Symbol" w:hint="default"/>
        <w:color w:val="auto"/>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
  </w:num>
  <w:num w:numId="5">
    <w:abstractNumId w:val="1"/>
  </w:num>
  <w:num w:numId="6">
    <w:abstractNumId w:val="10"/>
  </w:num>
  <w:num w:numId="7">
    <w:abstractNumId w:val="9"/>
  </w:num>
  <w:num w:numId="8">
    <w:abstractNumId w:val="7"/>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33"/>
    <w:rsid w:val="00021B34"/>
    <w:rsid w:val="000400F9"/>
    <w:rsid w:val="00061CE4"/>
    <w:rsid w:val="000667B9"/>
    <w:rsid w:val="00066842"/>
    <w:rsid w:val="00075A36"/>
    <w:rsid w:val="000B545C"/>
    <w:rsid w:val="000D700E"/>
    <w:rsid w:val="000E047C"/>
    <w:rsid w:val="000E5BFA"/>
    <w:rsid w:val="001141E1"/>
    <w:rsid w:val="00133013"/>
    <w:rsid w:val="00133A34"/>
    <w:rsid w:val="00160524"/>
    <w:rsid w:val="001C6A6D"/>
    <w:rsid w:val="00204791"/>
    <w:rsid w:val="00227466"/>
    <w:rsid w:val="002429BB"/>
    <w:rsid w:val="00247CAB"/>
    <w:rsid w:val="00252861"/>
    <w:rsid w:val="00254E35"/>
    <w:rsid w:val="0028053C"/>
    <w:rsid w:val="0029199E"/>
    <w:rsid w:val="002C52A9"/>
    <w:rsid w:val="002F57E4"/>
    <w:rsid w:val="002F5DCC"/>
    <w:rsid w:val="00305D4E"/>
    <w:rsid w:val="00314FEB"/>
    <w:rsid w:val="0032048B"/>
    <w:rsid w:val="00346156"/>
    <w:rsid w:val="00350B6A"/>
    <w:rsid w:val="00382380"/>
    <w:rsid w:val="0038738A"/>
    <w:rsid w:val="003A227A"/>
    <w:rsid w:val="003A269C"/>
    <w:rsid w:val="003A2E0F"/>
    <w:rsid w:val="003A7587"/>
    <w:rsid w:val="003C3732"/>
    <w:rsid w:val="00420B5E"/>
    <w:rsid w:val="00431355"/>
    <w:rsid w:val="004325E4"/>
    <w:rsid w:val="00435BE5"/>
    <w:rsid w:val="0048019C"/>
    <w:rsid w:val="00486A99"/>
    <w:rsid w:val="004E6C38"/>
    <w:rsid w:val="0050703D"/>
    <w:rsid w:val="00525549"/>
    <w:rsid w:val="005332FD"/>
    <w:rsid w:val="00562AE4"/>
    <w:rsid w:val="0056401D"/>
    <w:rsid w:val="005B1D9B"/>
    <w:rsid w:val="005C07D1"/>
    <w:rsid w:val="005C224F"/>
    <w:rsid w:val="005C5200"/>
    <w:rsid w:val="005D0A7A"/>
    <w:rsid w:val="006100CC"/>
    <w:rsid w:val="00644076"/>
    <w:rsid w:val="006631CF"/>
    <w:rsid w:val="00682036"/>
    <w:rsid w:val="00684C7A"/>
    <w:rsid w:val="006B22FB"/>
    <w:rsid w:val="006B3B54"/>
    <w:rsid w:val="006C0E58"/>
    <w:rsid w:val="006C45B4"/>
    <w:rsid w:val="006D0869"/>
    <w:rsid w:val="006E6713"/>
    <w:rsid w:val="006F5E3E"/>
    <w:rsid w:val="007060D7"/>
    <w:rsid w:val="00706D01"/>
    <w:rsid w:val="00710AAE"/>
    <w:rsid w:val="0072333C"/>
    <w:rsid w:val="00726F36"/>
    <w:rsid w:val="00742B8E"/>
    <w:rsid w:val="00796B3E"/>
    <w:rsid w:val="007A25F4"/>
    <w:rsid w:val="007A5F7A"/>
    <w:rsid w:val="007A6599"/>
    <w:rsid w:val="007D3B9D"/>
    <w:rsid w:val="007F52D6"/>
    <w:rsid w:val="0082040E"/>
    <w:rsid w:val="00843EF9"/>
    <w:rsid w:val="00845D3E"/>
    <w:rsid w:val="0085465B"/>
    <w:rsid w:val="008A5F1B"/>
    <w:rsid w:val="008A7EA2"/>
    <w:rsid w:val="008B7E17"/>
    <w:rsid w:val="008C3732"/>
    <w:rsid w:val="008C668B"/>
    <w:rsid w:val="008F44CD"/>
    <w:rsid w:val="00905FC5"/>
    <w:rsid w:val="00922A5B"/>
    <w:rsid w:val="00966991"/>
    <w:rsid w:val="009B0314"/>
    <w:rsid w:val="009D0C12"/>
    <w:rsid w:val="009D7CCB"/>
    <w:rsid w:val="009E6E53"/>
    <w:rsid w:val="009F5476"/>
    <w:rsid w:val="00A20C0E"/>
    <w:rsid w:val="00A30F55"/>
    <w:rsid w:val="00A354FF"/>
    <w:rsid w:val="00A40C83"/>
    <w:rsid w:val="00A527A5"/>
    <w:rsid w:val="00A55962"/>
    <w:rsid w:val="00A64C9A"/>
    <w:rsid w:val="00AA128C"/>
    <w:rsid w:val="00AA560C"/>
    <w:rsid w:val="00AB6637"/>
    <w:rsid w:val="00AD71E5"/>
    <w:rsid w:val="00AE1995"/>
    <w:rsid w:val="00AE423A"/>
    <w:rsid w:val="00B1146D"/>
    <w:rsid w:val="00B259F0"/>
    <w:rsid w:val="00B40BDF"/>
    <w:rsid w:val="00C06C47"/>
    <w:rsid w:val="00C07656"/>
    <w:rsid w:val="00C805EC"/>
    <w:rsid w:val="00C85B71"/>
    <w:rsid w:val="00CE6FBA"/>
    <w:rsid w:val="00CE7085"/>
    <w:rsid w:val="00D06AE0"/>
    <w:rsid w:val="00D3603F"/>
    <w:rsid w:val="00D43125"/>
    <w:rsid w:val="00D54601"/>
    <w:rsid w:val="00D84933"/>
    <w:rsid w:val="00DD3CD5"/>
    <w:rsid w:val="00DD497C"/>
    <w:rsid w:val="00DD4F21"/>
    <w:rsid w:val="00DF4650"/>
    <w:rsid w:val="00E433A7"/>
    <w:rsid w:val="00E463C2"/>
    <w:rsid w:val="00E6227B"/>
    <w:rsid w:val="00E96DFC"/>
    <w:rsid w:val="00EA00BF"/>
    <w:rsid w:val="00ED17CD"/>
    <w:rsid w:val="00ED48B0"/>
    <w:rsid w:val="00EE4BD3"/>
    <w:rsid w:val="00EE70A1"/>
    <w:rsid w:val="00EF50AF"/>
    <w:rsid w:val="00F02E1F"/>
    <w:rsid w:val="00F10DF9"/>
    <w:rsid w:val="00F330EE"/>
    <w:rsid w:val="00F33D4F"/>
    <w:rsid w:val="00F43394"/>
    <w:rsid w:val="00F54AB6"/>
    <w:rsid w:val="00F744A6"/>
    <w:rsid w:val="00F756F8"/>
    <w:rsid w:val="00F812D3"/>
    <w:rsid w:val="00F92F0A"/>
    <w:rsid w:val="00FB54A6"/>
    <w:rsid w:val="00FD1AA3"/>
    <w:rsid w:val="00FD1DAD"/>
    <w:rsid w:val="00FE191C"/>
    <w:rsid w:val="00FE24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FootnoteReference">
    <w:name w:val="footnote reference"/>
    <w:semiHidden/>
    <w:rsid w:val="009B0314"/>
  </w:style>
  <w:style w:type="character" w:styleId="Hyperlink">
    <w:name w:val="Hyperlink"/>
    <w:basedOn w:val="DefaultParagraphFont"/>
    <w:rsid w:val="00F33D4F"/>
    <w:rPr>
      <w:color w:val="0000FF"/>
      <w:u w:val="single"/>
    </w:rPr>
  </w:style>
  <w:style w:type="character" w:styleId="FollowedHyperlink">
    <w:name w:val="FollowedHyperlink"/>
    <w:basedOn w:val="DefaultParagraphFont"/>
    <w:rsid w:val="00F33D4F"/>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quarterly-report-jul-sep-2008-pgs-31-39.pdf" TargetMode="External"/><Relationship Id="rId13" Type="http://schemas.openxmlformats.org/officeDocument/2006/relationships/hyperlink" Target="Attachments/quarterly-report-jul-sep-2008-pgs-81-89.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quarterly-report-jul-sep-2008.pdf" TargetMode="External"/><Relationship Id="rId12" Type="http://schemas.openxmlformats.org/officeDocument/2006/relationships/hyperlink" Target="Attachments/quarterly-report-jul-sep-2008-pgs-70-8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ttachments/quarterly-report-jul-sep-2008-pgs-59-69.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ttachments/quarterly-report-jul-sep-2008-pgs-50-58.pdf" TargetMode="External"/><Relationship Id="rId4" Type="http://schemas.openxmlformats.org/officeDocument/2006/relationships/webSettings" Target="webSettings.xml"/><Relationship Id="rId9" Type="http://schemas.openxmlformats.org/officeDocument/2006/relationships/hyperlink" Target="Attachments/quarterly-report-jul-sep-2008-pgs-40-49.pdf" TargetMode="External"/><Relationship Id="rId14" Type="http://schemas.openxmlformats.org/officeDocument/2006/relationships/hyperlink" Target="Attachments/quarterly-report-jul-sep-2008-pgs-90-9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988</Characters>
  <Application>Microsoft Office Word</Application>
  <DocSecurity>0</DocSecurity>
  <Lines>23</Lines>
  <Paragraphs>14</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1163</CharactersWithSpaces>
  <SharedDoc>false</SharedDoc>
  <HyperlinkBase>https://www.cabinet.qld.gov.au/documents/2008/Dec/Indig Comms Indicators Sep08/</HyperlinkBase>
  <HLinks>
    <vt:vector size="54" baseType="variant">
      <vt:variant>
        <vt:i4>3997822</vt:i4>
      </vt:variant>
      <vt:variant>
        <vt:i4>24</vt:i4>
      </vt:variant>
      <vt:variant>
        <vt:i4>0</vt:i4>
      </vt:variant>
      <vt:variant>
        <vt:i4>5</vt:i4>
      </vt:variant>
      <vt:variant>
        <vt:lpwstr>Attachments/quarterly-report-jul-sep-2008-pgs-90-95.pdf</vt:lpwstr>
      </vt:variant>
      <vt:variant>
        <vt:lpwstr/>
      </vt:variant>
      <vt:variant>
        <vt:i4>3997811</vt:i4>
      </vt:variant>
      <vt:variant>
        <vt:i4>21</vt:i4>
      </vt:variant>
      <vt:variant>
        <vt:i4>0</vt:i4>
      </vt:variant>
      <vt:variant>
        <vt:i4>5</vt:i4>
      </vt:variant>
      <vt:variant>
        <vt:lpwstr>Attachments/quarterly-report-jul-sep-2008-pgs-81-89.pdf</vt:lpwstr>
      </vt:variant>
      <vt:variant>
        <vt:lpwstr/>
      </vt:variant>
      <vt:variant>
        <vt:i4>3932277</vt:i4>
      </vt:variant>
      <vt:variant>
        <vt:i4>18</vt:i4>
      </vt:variant>
      <vt:variant>
        <vt:i4>0</vt:i4>
      </vt:variant>
      <vt:variant>
        <vt:i4>5</vt:i4>
      </vt:variant>
      <vt:variant>
        <vt:lpwstr>Attachments/quarterly-report-jul-sep-2008-pgs-70-80.pdf</vt:lpwstr>
      </vt:variant>
      <vt:variant>
        <vt:lpwstr/>
      </vt:variant>
      <vt:variant>
        <vt:i4>3866750</vt:i4>
      </vt:variant>
      <vt:variant>
        <vt:i4>15</vt:i4>
      </vt:variant>
      <vt:variant>
        <vt:i4>0</vt:i4>
      </vt:variant>
      <vt:variant>
        <vt:i4>5</vt:i4>
      </vt:variant>
      <vt:variant>
        <vt:lpwstr>Attachments/quarterly-report-jul-sep-2008-pgs-59-69.pdf</vt:lpwstr>
      </vt:variant>
      <vt:variant>
        <vt:lpwstr/>
      </vt:variant>
      <vt:variant>
        <vt:i4>3211391</vt:i4>
      </vt:variant>
      <vt:variant>
        <vt:i4>12</vt:i4>
      </vt:variant>
      <vt:variant>
        <vt:i4>0</vt:i4>
      </vt:variant>
      <vt:variant>
        <vt:i4>5</vt:i4>
      </vt:variant>
      <vt:variant>
        <vt:lpwstr>Attachments/quarterly-report-jul-sep-2008-pgs-50-58.pdf</vt:lpwstr>
      </vt:variant>
      <vt:variant>
        <vt:lpwstr/>
      </vt:variant>
      <vt:variant>
        <vt:i4>3145855</vt:i4>
      </vt:variant>
      <vt:variant>
        <vt:i4>9</vt:i4>
      </vt:variant>
      <vt:variant>
        <vt:i4>0</vt:i4>
      </vt:variant>
      <vt:variant>
        <vt:i4>5</vt:i4>
      </vt:variant>
      <vt:variant>
        <vt:lpwstr>Attachments/quarterly-report-jul-sep-2008-pgs-40-49.pdf</vt:lpwstr>
      </vt:variant>
      <vt:variant>
        <vt:lpwstr/>
      </vt:variant>
      <vt:variant>
        <vt:i4>3539064</vt:i4>
      </vt:variant>
      <vt:variant>
        <vt:i4>6</vt:i4>
      </vt:variant>
      <vt:variant>
        <vt:i4>0</vt:i4>
      </vt:variant>
      <vt:variant>
        <vt:i4>5</vt:i4>
      </vt:variant>
      <vt:variant>
        <vt:lpwstr>Attachments/quarterly-report-jul-sep-2008-pgs-31-39.pdf</vt:lpwstr>
      </vt:variant>
      <vt:variant>
        <vt:lpwstr/>
      </vt:variant>
      <vt:variant>
        <vt:i4>7667815</vt:i4>
      </vt:variant>
      <vt:variant>
        <vt:i4>3</vt:i4>
      </vt:variant>
      <vt:variant>
        <vt:i4>0</vt:i4>
      </vt:variant>
      <vt:variant>
        <vt:i4>5</vt:i4>
      </vt:variant>
      <vt:variant>
        <vt:lpwstr>Attachments/quarterly-report-jul-sep-2008-pgs-1-30.pdf</vt:lpwstr>
      </vt:variant>
      <vt:variant>
        <vt:lpwstr/>
      </vt:variant>
      <vt:variant>
        <vt:i4>5439580</vt:i4>
      </vt:variant>
      <vt:variant>
        <vt:i4>0</vt:i4>
      </vt:variant>
      <vt:variant>
        <vt:i4>0</vt:i4>
      </vt:variant>
      <vt:variant>
        <vt:i4>5</vt:i4>
      </vt:variant>
      <vt:variant>
        <vt:lpwstr>Attachments/quarterly-report-jul-sep-2008.pdf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aborginal,Torres_strait_islander</cp:keywords>
  <dc:description/>
  <cp:lastModifiedBy/>
  <cp:revision>2</cp:revision>
  <cp:lastPrinted>2008-11-19T09:09:00Z</cp:lastPrinted>
  <dcterms:created xsi:type="dcterms:W3CDTF">2017-10-24T07:44:00Z</dcterms:created>
  <dcterms:modified xsi:type="dcterms:W3CDTF">2018-03-06T00:51:00Z</dcterms:modified>
  <cp:category>Indigenous,Aboriginal_and_Torres_Strait_Islander</cp:category>
</cp:coreProperties>
</file>